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F9EB" w14:textId="77777777" w:rsidR="00E9129D" w:rsidRDefault="00E9129D" w:rsidP="009B5394">
      <w:pPr>
        <w:pStyle w:val="Heading1"/>
        <w:jc w:val="center"/>
        <w:rPr>
          <w:bCs w:val="0"/>
          <w:sz w:val="28"/>
          <w:szCs w:val="28"/>
        </w:rPr>
      </w:pPr>
    </w:p>
    <w:p w14:paraId="64E71081" w14:textId="77777777" w:rsidR="00E9129D" w:rsidRDefault="00E9129D" w:rsidP="009B5394">
      <w:pPr>
        <w:pStyle w:val="Heading1"/>
        <w:jc w:val="center"/>
        <w:rPr>
          <w:bCs w:val="0"/>
          <w:sz w:val="28"/>
          <w:szCs w:val="28"/>
        </w:rPr>
      </w:pPr>
    </w:p>
    <w:p w14:paraId="5EC2AB6B" w14:textId="7CC67799" w:rsidR="00A70317" w:rsidRPr="0054286B" w:rsidRDefault="00E47FEF" w:rsidP="009B5394">
      <w:pPr>
        <w:pStyle w:val="Heading1"/>
        <w:jc w:val="center"/>
        <w:rPr>
          <w:bCs w:val="0"/>
          <w:sz w:val="28"/>
          <w:szCs w:val="28"/>
        </w:rPr>
      </w:pPr>
      <w:bookmarkStart w:id="0" w:name="_Hlk82812707"/>
      <w:r w:rsidRPr="0054286B">
        <w:rPr>
          <w:bCs w:val="0"/>
          <w:sz w:val="28"/>
          <w:szCs w:val="28"/>
        </w:rPr>
        <w:t xml:space="preserve">Programma sertifikācijas eksāmenam </w:t>
      </w:r>
      <w:r w:rsidR="00544260" w:rsidRPr="0054286B">
        <w:rPr>
          <w:bCs w:val="0"/>
          <w:sz w:val="28"/>
          <w:szCs w:val="28"/>
        </w:rPr>
        <w:t>Elektro</w:t>
      </w:r>
      <w:r w:rsidR="0000209D" w:rsidRPr="0054286B">
        <w:rPr>
          <w:bCs w:val="0"/>
          <w:sz w:val="28"/>
          <w:szCs w:val="28"/>
        </w:rPr>
        <w:t xml:space="preserve">miogrāfijas </w:t>
      </w:r>
      <w:r w:rsidR="00544260" w:rsidRPr="0054286B">
        <w:rPr>
          <w:bCs w:val="0"/>
          <w:sz w:val="28"/>
          <w:szCs w:val="28"/>
        </w:rPr>
        <w:t>metodē M</w:t>
      </w:r>
      <w:r w:rsidR="0000209D" w:rsidRPr="0054286B">
        <w:rPr>
          <w:bCs w:val="0"/>
          <w:sz w:val="28"/>
          <w:szCs w:val="28"/>
        </w:rPr>
        <w:t>5</w:t>
      </w:r>
      <w:r w:rsidR="00544260" w:rsidRPr="0054286B">
        <w:rPr>
          <w:bCs w:val="0"/>
          <w:sz w:val="28"/>
          <w:szCs w:val="28"/>
        </w:rPr>
        <w:t>3</w:t>
      </w:r>
    </w:p>
    <w:bookmarkEnd w:id="0"/>
    <w:p w14:paraId="6D37066E" w14:textId="77777777" w:rsidR="00F23765" w:rsidRPr="0054286B" w:rsidRDefault="00F23765" w:rsidP="009B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A6651F6" w14:textId="07069AD6" w:rsidR="00A70317" w:rsidRPr="0054286B" w:rsidRDefault="00F23765" w:rsidP="009E506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54286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    </w:t>
      </w:r>
      <w:r w:rsidR="00A70317" w:rsidRPr="0054286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Programmas saturs</w:t>
      </w:r>
      <w:r w:rsidR="003849B1" w:rsidRPr="0054286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36EBDBD" w14:textId="77777777" w:rsidR="003849B1" w:rsidRPr="0054286B" w:rsidRDefault="003849B1" w:rsidP="009E506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326310E0" w14:textId="305ABCD4" w:rsidR="00A70317" w:rsidRPr="0054286B" w:rsidRDefault="00A70317" w:rsidP="009B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a) </w:t>
      </w:r>
      <w:r w:rsidRPr="0054286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teorētiskā izglītība</w:t>
      </w:r>
      <w:r w:rsidR="003849B1" w:rsidRPr="0054286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528B59B4" w14:textId="30DCDA56" w:rsidR="00850128" w:rsidRPr="0054286B" w:rsidRDefault="003849B1" w:rsidP="0038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Lai veiktu </w:t>
      </w:r>
      <w:r w:rsidR="00320935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neirofizioloģisko </w:t>
      </w:r>
      <w:r w:rsidR="0018157B" w:rsidRPr="0054286B">
        <w:rPr>
          <w:rFonts w:ascii="Times New Roman" w:hAnsi="Times New Roman" w:cs="Times New Roman"/>
          <w:sz w:val="24"/>
          <w:szCs w:val="24"/>
          <w:lang w:val="lv-LV"/>
        </w:rPr>
        <w:t>Elektromiogrāfijas</w:t>
      </w:r>
      <w:r w:rsidR="007B704F">
        <w:rPr>
          <w:rFonts w:ascii="Times New Roman" w:hAnsi="Times New Roman" w:cs="Times New Roman"/>
          <w:sz w:val="24"/>
          <w:szCs w:val="24"/>
          <w:lang w:val="lv-LV"/>
        </w:rPr>
        <w:t xml:space="preserve"> metodes</w:t>
      </w:r>
      <w:r w:rsidR="00320935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izmeklējumu,</w:t>
      </w:r>
      <w:r w:rsidR="0000209D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kas ietver divas savstarpēji saistītas izmeklēšanas metodes – neirogrāfiju un elektromiogrāfiju,</w:t>
      </w:r>
      <w:r w:rsidR="00320935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4286B">
        <w:rPr>
          <w:rFonts w:ascii="Times New Roman" w:hAnsi="Times New Roman" w:cs="Times New Roman"/>
          <w:sz w:val="24"/>
          <w:szCs w:val="24"/>
          <w:lang w:val="lv-LV"/>
        </w:rPr>
        <w:t>ir jāapgūst teorētiskās zināšanas</w:t>
      </w:r>
      <w:r w:rsidR="006957DE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šādos jautājumos</w:t>
      </w:r>
      <w:r w:rsidR="00A074E2"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 w:rsidR="00483ECE" w:rsidRPr="0054286B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>perifērās, centrālās un autonomās nervu sistēmas  funkciju traucējumu izvērtēšana un diagnostika,</w:t>
      </w:r>
      <w:r w:rsidR="00483ECE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sensorās un motorās neirofizioloģijas teorētiskie mehānismi un izmeklēšan</w:t>
      </w:r>
      <w:r w:rsidR="005E3025" w:rsidRPr="0054286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1B58BE">
        <w:rPr>
          <w:rFonts w:ascii="Times New Roman" w:hAnsi="Times New Roman" w:cs="Times New Roman"/>
          <w:sz w:val="24"/>
          <w:szCs w:val="24"/>
          <w:lang w:val="lv-LV"/>
        </w:rPr>
        <w:t>, muskuļu</w:t>
      </w:r>
      <w:r w:rsidR="0019748E">
        <w:rPr>
          <w:rFonts w:ascii="Times New Roman" w:hAnsi="Times New Roman" w:cs="Times New Roman"/>
          <w:sz w:val="24"/>
          <w:szCs w:val="24"/>
          <w:lang w:val="lv-LV"/>
        </w:rPr>
        <w:t xml:space="preserve"> izvērtēšanu</w:t>
      </w:r>
      <w:r w:rsidR="002A3B8A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9C4ED99" w14:textId="42DBE7FD" w:rsidR="005E3025" w:rsidRPr="0054286B" w:rsidRDefault="005E3025" w:rsidP="0038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1FC5C6" w14:textId="73C8147D" w:rsidR="00F5771D" w:rsidRPr="0054286B" w:rsidRDefault="00F5771D" w:rsidP="0054286B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D42BC6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>Nerva uzbūve, nervu šķiedru tipi un</w:t>
      </w:r>
      <w:r w:rsidR="00D75196" w:rsidRPr="00D42BC6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 xml:space="preserve"> </w:t>
      </w:r>
      <w:r w:rsidRPr="00D42BC6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>to elektrofizioloģiskais raksturojums</w:t>
      </w:r>
      <w:r w:rsidR="00FA218B" w:rsidRPr="00D42BC6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>, n</w:t>
      </w:r>
      <w:r w:rsidR="002A1467" w:rsidRPr="00D42BC6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>erva bojājumu veidi</w:t>
      </w:r>
      <w:r w:rsidR="00FA218B" w:rsidRPr="00D42BC6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 xml:space="preserve">, </w:t>
      </w:r>
      <w:r w:rsidR="002A1467" w:rsidRPr="00D42BC6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 xml:space="preserve">reģenerācija, </w:t>
      </w:r>
      <w:r w:rsidR="00337202" w:rsidRPr="00D42BC6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 xml:space="preserve">to </w:t>
      </w:r>
      <w:r w:rsidR="002A1467" w:rsidRPr="00D42BC6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 xml:space="preserve">ietekmējošie faktori. </w:t>
      </w:r>
      <w:r w:rsidR="002A1467"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Jušanas receptoru veidi, uzbūve, funkcijas, lokalizācija</w:t>
      </w:r>
      <w:r w:rsidR="00337202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14:paraId="3BDDBF69" w14:textId="1F074D71" w:rsidR="00A60B74" w:rsidRPr="0054286B" w:rsidRDefault="00AE21A9" w:rsidP="0054286B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Muskuļu struktūra. Motorā vienība. Neiromuskulārā sinapse.  Muskuļu šķiedru tipi un elektrofizioloģiskais raksturojums</w:t>
      </w:r>
      <w:r w:rsidR="008D30C0"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A60B74"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Muskuļu šķiedru funkciju traucējumi vai bojājums</w:t>
      </w:r>
      <w:r w:rsidR="005537BB"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60B74"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iekaisuma, denervācijas, reinervācijas, miopātijas gadījumos</w:t>
      </w:r>
      <w:r w:rsidR="00CB3724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14:paraId="1385C09A" w14:textId="7632B1A1" w:rsidR="00A60B74" w:rsidRPr="0054286B" w:rsidRDefault="00B32318" w:rsidP="0054286B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Neirofizioloģiskās metodes, reģistrētās līknes veidošanās principi un interpretācija (MUP, SFAP, CMAP, SNAP, vēlīnās atbildes un papildus izlādes, Blink-reflekss un sakrālie refleksi)</w:t>
      </w:r>
      <w:r w:rsidR="00D328CB"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F57862"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parametri un references vērtības</w:t>
      </w:r>
      <w:r w:rsidR="00CB3724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14:paraId="594F5A12" w14:textId="11D55591" w:rsidR="002D42FA" w:rsidRPr="0054286B" w:rsidRDefault="002D42FA" w:rsidP="0054286B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Neirogrāfijas indikācijas, kontrindikācijas, anatomiskie un fizioloģiskie ierobežojumi. Izmeklēšanas protokoli bērniem un pieaugušajiem</w:t>
      </w:r>
      <w:r w:rsidR="00CB3724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14:paraId="06BCD515" w14:textId="52AD657F" w:rsidR="00796130" w:rsidRPr="0054286B" w:rsidRDefault="00EA6194" w:rsidP="0054286B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Miogrāfijas indikācijas, kontridikācijas. Izmeklējuma apjoma izvērtēšana. </w:t>
      </w:r>
      <w:r w:rsidR="00156A11"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Dažādas miogrāfijas metodes (Macro-EMG, virsmas EMG, kvantitatīvā EMG, SFEMG) un to diagnostiskās iespējas</w:t>
      </w:r>
      <w:r w:rsidR="00CB3724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14:paraId="3E34BBA1" w14:textId="611BADB9" w:rsidR="0058738B" w:rsidRPr="0054286B" w:rsidRDefault="0058738B" w:rsidP="0054286B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Rutīnas neirofizioloģisko metožu – RNS, miotonijas protokola (excercise test), kvantitatīvo sensoro testu (QST), autonomās nervu sistēmas testu, tiešas muskuļa stimulācijas (direct muscle stimulering) – indikācijas, diagnostiskās iespējas un kontrindikācijas</w:t>
      </w:r>
      <w:r w:rsidR="00CB3724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14:paraId="65DE8997" w14:textId="7DE48452" w:rsidR="00C55482" w:rsidRPr="0054286B" w:rsidRDefault="00C55482" w:rsidP="0054286B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Atsevišķu perifēro nervu bojājuma (mononeiropātijas, tuneļa neiropātijas, traumatiskie bojājumi u.c.) elektrofizioloģiskā diagnostika</w:t>
      </w:r>
      <w:r w:rsidR="00CB3724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14:paraId="48161564" w14:textId="3C044305" w:rsidR="00AD6A2E" w:rsidRPr="0054286B" w:rsidRDefault="00AD6A2E" w:rsidP="0054286B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Radikulopātiju un ple</w:t>
      </w:r>
      <w:r w:rsidR="00CB3724">
        <w:rPr>
          <w:rStyle w:val="Emphasis"/>
          <w:rFonts w:ascii="Times New Roman" w:hAnsi="Times New Roman" w:cs="Times New Roman"/>
          <w:i w:val="0"/>
          <w:sz w:val="24"/>
          <w:szCs w:val="24"/>
        </w:rPr>
        <w:t>ks</w:t>
      </w:r>
      <w:r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us (plexus brachialis, plexus lumbosacralis) bojājumu elektrofizioloģiskā diagnostika</w:t>
      </w:r>
      <w:r w:rsidR="00CB3724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14:paraId="022A74D4" w14:textId="0A8BF947" w:rsidR="00EA6194" w:rsidRPr="0054286B" w:rsidRDefault="004D242C" w:rsidP="0054286B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Motorneironu (augšējo, apakšējo) bojājuma elektrofizioloģiskā diagnostika un diferenciāldiagnostika (PLS, ALS, MMN, mielopātija). Diagnostiskie kritēriji</w:t>
      </w:r>
      <w:r w:rsidR="00CB3724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14:paraId="3FD433F3" w14:textId="36E6BFD5" w:rsidR="004D242C" w:rsidRPr="0054286B" w:rsidRDefault="007B0508" w:rsidP="0054286B">
      <w:pPr>
        <w:pStyle w:val="NoSpacing"/>
        <w:numPr>
          <w:ilvl w:val="0"/>
          <w:numId w:val="29"/>
        </w:num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Neiromuskulārās transmisijas traucējumu elektrofizioloģiskā diagnostika. RNS, SFEMG. Neirofizioloģiskā atradne MG, LEMS, miastēnisko sindromu, botulisma, reinervācijas gadījumos</w:t>
      </w:r>
      <w:r w:rsidR="003A0207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</w:p>
    <w:p w14:paraId="342FF852" w14:textId="7E1C8636" w:rsidR="002D42FA" w:rsidRPr="00DC77DF" w:rsidRDefault="00F42574" w:rsidP="00DC77DF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86B">
        <w:rPr>
          <w:rStyle w:val="Emphasis"/>
          <w:rFonts w:ascii="Times New Roman" w:hAnsi="Times New Roman" w:cs="Times New Roman"/>
          <w:i w:val="0"/>
          <w:sz w:val="24"/>
          <w:szCs w:val="24"/>
        </w:rPr>
        <w:t>Miopātiju patofizioloģiskā klasifikācija un diagnostika. Miozītu/iekaisīgo miopātiju diagnostika. Muskuļa biopsija</w:t>
      </w:r>
      <w:r w:rsidR="002F19C7" w:rsidRPr="00DC77DF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14:paraId="50656270" w14:textId="77777777" w:rsidR="0054286B" w:rsidRPr="0054286B" w:rsidRDefault="0054286B" w:rsidP="0054286B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3B42B48F" w14:textId="737758DB" w:rsidR="00544260" w:rsidRPr="0054286B" w:rsidRDefault="00A70317" w:rsidP="00695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b) </w:t>
      </w:r>
      <w:r w:rsidR="00544260" w:rsidRPr="0054286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praktiskā apmācība</w:t>
      </w:r>
      <w:r w:rsidR="00544260" w:rsidRPr="0054286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518F783E" w14:textId="0A6548FF" w:rsidR="00522888" w:rsidRPr="0054286B" w:rsidRDefault="00522888" w:rsidP="006957DE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64668435"/>
      <w:r w:rsidRPr="0054286B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Lai veiktu </w:t>
      </w:r>
      <w:r w:rsidR="006A28A2" w:rsidRPr="0054286B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B81F53" w:rsidRPr="0054286B">
        <w:rPr>
          <w:rFonts w:ascii="Times New Roman" w:hAnsi="Times New Roman" w:cs="Times New Roman"/>
          <w:sz w:val="24"/>
          <w:szCs w:val="24"/>
          <w:lang w:val="lv-LV"/>
        </w:rPr>
        <w:t>lektrom</w:t>
      </w:r>
      <w:r w:rsidR="0054286B">
        <w:rPr>
          <w:rFonts w:ascii="Times New Roman" w:hAnsi="Times New Roman" w:cs="Times New Roman"/>
          <w:sz w:val="24"/>
          <w:szCs w:val="24"/>
          <w:lang w:val="lv-LV"/>
        </w:rPr>
        <w:t>io</w:t>
      </w:r>
      <w:r w:rsidR="00B81F53" w:rsidRPr="0054286B">
        <w:rPr>
          <w:rFonts w:ascii="Times New Roman" w:hAnsi="Times New Roman" w:cs="Times New Roman"/>
          <w:sz w:val="24"/>
          <w:szCs w:val="24"/>
          <w:lang w:val="lv-LV"/>
        </w:rPr>
        <w:t>grāfij</w:t>
      </w:r>
      <w:r w:rsidR="00B530DB" w:rsidRPr="0054286B">
        <w:rPr>
          <w:rFonts w:ascii="Times New Roman" w:hAnsi="Times New Roman" w:cs="Times New Roman"/>
          <w:sz w:val="24"/>
          <w:szCs w:val="24"/>
          <w:lang w:val="lv-LV"/>
        </w:rPr>
        <w:t>as metodes izmeklējumus</w:t>
      </w:r>
      <w:r w:rsidR="006A28A2" w:rsidRPr="0054286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jāapgūs</w:t>
      </w:r>
      <w:r w:rsidR="00DC77DF">
        <w:rPr>
          <w:rFonts w:ascii="Times New Roman" w:hAnsi="Times New Roman" w:cs="Times New Roman"/>
          <w:sz w:val="24"/>
          <w:szCs w:val="24"/>
          <w:lang w:val="lv-LV"/>
        </w:rPr>
        <w:t>t praktiskās iemaņas šādu klīnisko</w:t>
      </w:r>
      <w:r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stāvokļu diagnostik</w:t>
      </w:r>
      <w:r w:rsidR="00DC77DF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6A28A2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:   </w:t>
      </w:r>
    </w:p>
    <w:bookmarkEnd w:id="1"/>
    <w:p w14:paraId="1C16D99F" w14:textId="3C7B9E33" w:rsidR="00A735E4" w:rsidRPr="0054286B" w:rsidRDefault="00A735E4" w:rsidP="00A735E4">
      <w:pPr>
        <w:spacing w:after="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54286B">
        <w:rPr>
          <w:rFonts w:ascii="Times New Roman" w:hAnsi="Times New Roman" w:cs="Times New Roman"/>
          <w:sz w:val="24"/>
          <w:szCs w:val="28"/>
          <w:lang w:val="lv-LV"/>
        </w:rPr>
        <w:t xml:space="preserve">A: Elektromiogrāfijas metodes izmeklējumu  tehnikas apguve, iegūto datu izvērtēšana un slēdziena noformēšana : </w:t>
      </w:r>
    </w:p>
    <w:p w14:paraId="07C11DBE" w14:textId="3C907067" w:rsidR="00A735E4" w:rsidRPr="0054286B" w:rsidRDefault="00A735E4" w:rsidP="00A735E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8"/>
          <w:lang w:val="lv-LV"/>
        </w:rPr>
        <w:t>Neirogrāfijas izmeklējumi mononeiropātiju un/vai polineiropātiju</w:t>
      </w:r>
      <w:r w:rsidR="00B530DB" w:rsidRPr="0054286B">
        <w:rPr>
          <w:rFonts w:ascii="Times New Roman" w:hAnsi="Times New Roman" w:cs="Times New Roman"/>
          <w:sz w:val="24"/>
          <w:szCs w:val="28"/>
          <w:lang w:val="lv-LV"/>
        </w:rPr>
        <w:t xml:space="preserve"> un/vai ple</w:t>
      </w:r>
      <w:r w:rsidR="002A3B8A">
        <w:rPr>
          <w:rFonts w:ascii="Times New Roman" w:hAnsi="Times New Roman" w:cs="Times New Roman"/>
          <w:sz w:val="24"/>
          <w:szCs w:val="28"/>
          <w:lang w:val="lv-LV"/>
        </w:rPr>
        <w:t>ks</w:t>
      </w:r>
      <w:r w:rsidR="00B530DB" w:rsidRPr="0054286B">
        <w:rPr>
          <w:rFonts w:ascii="Times New Roman" w:hAnsi="Times New Roman" w:cs="Times New Roman"/>
          <w:sz w:val="24"/>
          <w:szCs w:val="28"/>
          <w:lang w:val="lv-LV"/>
        </w:rPr>
        <w:t>opātiju</w:t>
      </w:r>
      <w:r w:rsidRPr="0054286B">
        <w:rPr>
          <w:rFonts w:ascii="Times New Roman" w:hAnsi="Times New Roman" w:cs="Times New Roman"/>
          <w:sz w:val="24"/>
          <w:szCs w:val="28"/>
          <w:lang w:val="lv-LV"/>
        </w:rPr>
        <w:t xml:space="preserve"> gadījumos</w:t>
      </w:r>
      <w:r w:rsidR="00FD4E08">
        <w:rPr>
          <w:rFonts w:ascii="Times New Roman" w:hAnsi="Times New Roman" w:cs="Times New Roman"/>
          <w:sz w:val="24"/>
          <w:szCs w:val="28"/>
          <w:lang w:val="lv-LV"/>
        </w:rPr>
        <w:t>;</w:t>
      </w:r>
    </w:p>
    <w:p w14:paraId="1D1DF19C" w14:textId="0C34EF85" w:rsidR="00A735E4" w:rsidRPr="0054286B" w:rsidRDefault="00A735E4" w:rsidP="00A735E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8"/>
          <w:lang w:val="lv-LV"/>
        </w:rPr>
        <w:t>Atkārtotās nervu stimulācijas (miastēnijas tests);</w:t>
      </w:r>
    </w:p>
    <w:p w14:paraId="73E26E40" w14:textId="16D1DE22" w:rsidR="00A735E4" w:rsidRPr="0054286B" w:rsidRDefault="00A735E4" w:rsidP="00A735E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8"/>
          <w:lang w:val="lv-LV"/>
        </w:rPr>
        <w:t>Elektromiogrāfijas izmeklējumi ar adatu elektrodiem dažādu saslimšanu gadījumā.</w:t>
      </w:r>
    </w:p>
    <w:p w14:paraId="0F41253C" w14:textId="77777777" w:rsidR="00A735E4" w:rsidRPr="000F2559" w:rsidRDefault="00A735E4" w:rsidP="00A735E4">
      <w:pPr>
        <w:spacing w:after="0"/>
        <w:ind w:left="66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</w:p>
    <w:p w14:paraId="08A8B3FC" w14:textId="4D16CF76" w:rsidR="00A735E4" w:rsidRPr="0054286B" w:rsidRDefault="00140302" w:rsidP="00A735E4">
      <w:pPr>
        <w:spacing w:after="0"/>
        <w:ind w:left="6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bCs/>
          <w:iCs/>
          <w:sz w:val="24"/>
          <w:szCs w:val="24"/>
          <w:lang w:val="lv-LV"/>
        </w:rPr>
        <w:t>B : Elektrom</w:t>
      </w:r>
      <w:r w:rsidR="005F485E" w:rsidRPr="0054286B">
        <w:rPr>
          <w:rFonts w:ascii="Times New Roman" w:hAnsi="Times New Roman" w:cs="Times New Roman"/>
          <w:bCs/>
          <w:iCs/>
          <w:sz w:val="24"/>
          <w:szCs w:val="24"/>
          <w:lang w:val="lv-LV"/>
        </w:rPr>
        <w:t>iogrāfijas metodes</w:t>
      </w:r>
      <w:r w:rsidRPr="0054286B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izmeklēšanas tehnikas sekojošu stāvokļu gadījumos: </w:t>
      </w:r>
    </w:p>
    <w:p w14:paraId="53B1D559" w14:textId="77777777" w:rsidR="00140302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Roku un kāju kompresijas neiropātijas;</w:t>
      </w:r>
      <w:r w:rsidR="00140302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31C50B5" w14:textId="77777777" w:rsidR="00140302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Citas ģenēzes mononeiropātijas;</w:t>
      </w:r>
      <w:r w:rsidR="00140302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02EDACA" w14:textId="77777777" w:rsidR="00140302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Traumatiski nervu bojājumi;</w:t>
      </w:r>
      <w:r w:rsidR="00140302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EB0B06F" w14:textId="77777777" w:rsidR="00140302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Kraniālo nervu neiropātijas un traumatiski bojājumi;</w:t>
      </w:r>
    </w:p>
    <w:p w14:paraId="0253BC8F" w14:textId="77777777" w:rsidR="00140302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Polineiropātijas;</w:t>
      </w:r>
      <w:r w:rsidR="00140302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E4A7EEB" w14:textId="77777777" w:rsidR="00140302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Pleksopātijas;</w:t>
      </w:r>
      <w:r w:rsidR="00140302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D98BF0C" w14:textId="77777777" w:rsidR="00140302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Radikolpātijas;</w:t>
      </w:r>
      <w:r w:rsidR="00140302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CA2F63B" w14:textId="77777777" w:rsidR="00140302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Motoneirona slimības;</w:t>
      </w:r>
      <w:r w:rsidR="00140302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C96C738" w14:textId="77777777" w:rsidR="00140302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Miopātijas;</w:t>
      </w:r>
      <w:r w:rsidR="00140302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4414DC6" w14:textId="77777777" w:rsidR="00140302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Miozīti;</w:t>
      </w:r>
      <w:r w:rsidR="00140302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9597EAA" w14:textId="77777777" w:rsidR="00140302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Mielopātijas un citas MS priekšējo ragu slimības;</w:t>
      </w:r>
      <w:r w:rsidR="00140302"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E40AD7A" w14:textId="77777777" w:rsidR="00A764BE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Neiromuskulārās transmisijas traucējumi (miastēnija, miastēniski sindromi);</w:t>
      </w:r>
    </w:p>
    <w:p w14:paraId="58EE225E" w14:textId="7F21B004" w:rsidR="00A735E4" w:rsidRPr="0054286B" w:rsidRDefault="00A735E4" w:rsidP="0014030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Citas muskuļu slimības.</w:t>
      </w:r>
    </w:p>
    <w:p w14:paraId="5DA5B3E6" w14:textId="2DA563FB" w:rsidR="00544260" w:rsidRDefault="00DC77DF" w:rsidP="003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C : Kvantitatīvā sensorā testēšana un autonomās nervu sistēmas testi.</w:t>
      </w:r>
    </w:p>
    <w:p w14:paraId="3CF9530D" w14:textId="77777777" w:rsidR="00DC77DF" w:rsidRPr="0054286B" w:rsidRDefault="00DC77DF" w:rsidP="003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9336A04" w14:textId="77777777" w:rsidR="003849B1" w:rsidRPr="0054286B" w:rsidRDefault="003849B1" w:rsidP="00384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2" w:name="_Hlk64583442"/>
    </w:p>
    <w:p w14:paraId="5476EACE" w14:textId="54E2B8DE" w:rsidR="003849B1" w:rsidRPr="0054286B" w:rsidRDefault="003849B1" w:rsidP="00384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4286B">
        <w:rPr>
          <w:rFonts w:ascii="Times New Roman" w:hAnsi="Times New Roman" w:cs="Times New Roman"/>
          <w:sz w:val="24"/>
          <w:szCs w:val="24"/>
          <w:lang w:val="lv-LV"/>
        </w:rPr>
        <w:t>Apstiprināts LNB</w:t>
      </w:r>
      <w:r w:rsidR="00B821CF">
        <w:rPr>
          <w:rFonts w:ascii="Times New Roman" w:hAnsi="Times New Roman" w:cs="Times New Roman"/>
          <w:sz w:val="24"/>
          <w:szCs w:val="24"/>
          <w:lang w:val="lv-LV"/>
        </w:rPr>
        <w:t xml:space="preserve"> Valdes un </w:t>
      </w:r>
      <w:r w:rsidRPr="0054286B">
        <w:rPr>
          <w:rFonts w:ascii="Times New Roman" w:hAnsi="Times New Roman" w:cs="Times New Roman"/>
          <w:sz w:val="24"/>
          <w:szCs w:val="24"/>
          <w:lang w:val="lv-LV"/>
        </w:rPr>
        <w:t>Sertifikāc</w:t>
      </w:r>
      <w:r w:rsidR="00DC77DF">
        <w:rPr>
          <w:rFonts w:ascii="Times New Roman" w:hAnsi="Times New Roman" w:cs="Times New Roman"/>
          <w:sz w:val="24"/>
          <w:szCs w:val="24"/>
          <w:lang w:val="lv-LV"/>
        </w:rPr>
        <w:t>ijas komisijas sēdē 2021.gada 17.septembrī</w:t>
      </w:r>
      <w:r w:rsidRPr="0054286B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bookmarkEnd w:id="2"/>
    <w:p w14:paraId="654A3CA5" w14:textId="77777777" w:rsidR="00576447" w:rsidRPr="0054286B" w:rsidRDefault="00576447" w:rsidP="009B5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sectPr w:rsidR="00576447" w:rsidRPr="00542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2615" w14:textId="77777777" w:rsidR="009B4B11" w:rsidRDefault="009B4B11" w:rsidP="00D45193">
      <w:pPr>
        <w:spacing w:after="0" w:line="240" w:lineRule="auto"/>
      </w:pPr>
      <w:r>
        <w:separator/>
      </w:r>
    </w:p>
  </w:endnote>
  <w:endnote w:type="continuationSeparator" w:id="0">
    <w:p w14:paraId="70FFC5F4" w14:textId="77777777" w:rsidR="009B4B11" w:rsidRDefault="009B4B11" w:rsidP="00D4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363F" w14:textId="77777777" w:rsidR="00E47FEF" w:rsidRDefault="00E47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83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3E2B0" w14:textId="77777777" w:rsidR="00E47FEF" w:rsidRDefault="00E47F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FC5068" w14:textId="77777777" w:rsidR="00E47FEF" w:rsidRDefault="00E47F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E990" w14:textId="77777777" w:rsidR="00E47FEF" w:rsidRDefault="00E47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0EE6" w14:textId="77777777" w:rsidR="009B4B11" w:rsidRDefault="009B4B11" w:rsidP="00D45193">
      <w:pPr>
        <w:spacing w:after="0" w:line="240" w:lineRule="auto"/>
      </w:pPr>
      <w:r>
        <w:separator/>
      </w:r>
    </w:p>
  </w:footnote>
  <w:footnote w:type="continuationSeparator" w:id="0">
    <w:p w14:paraId="1D369F91" w14:textId="77777777" w:rsidR="009B4B11" w:rsidRDefault="009B4B11" w:rsidP="00D4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4C70" w14:textId="77777777" w:rsidR="00E47FEF" w:rsidRDefault="00E47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24FD" w14:textId="77777777" w:rsidR="00E47FEF" w:rsidRDefault="00E47F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A20B" w14:textId="77777777" w:rsidR="00E47FEF" w:rsidRDefault="00E47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7DD"/>
    <w:multiLevelType w:val="hybridMultilevel"/>
    <w:tmpl w:val="F0B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1B38"/>
    <w:multiLevelType w:val="hybridMultilevel"/>
    <w:tmpl w:val="DA7420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B65"/>
    <w:multiLevelType w:val="hybridMultilevel"/>
    <w:tmpl w:val="C8EC7888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5888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D40745D"/>
    <w:multiLevelType w:val="hybridMultilevel"/>
    <w:tmpl w:val="4C46A7B2"/>
    <w:lvl w:ilvl="0" w:tplc="0276A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2340"/>
    <w:multiLevelType w:val="multilevel"/>
    <w:tmpl w:val="859C5A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BA6"/>
    <w:multiLevelType w:val="hybridMultilevel"/>
    <w:tmpl w:val="FE083908"/>
    <w:lvl w:ilvl="0" w:tplc="3A6C8E98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7F2E0C"/>
    <w:multiLevelType w:val="hybridMultilevel"/>
    <w:tmpl w:val="75720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629C9"/>
    <w:multiLevelType w:val="hybridMultilevel"/>
    <w:tmpl w:val="8B384A68"/>
    <w:lvl w:ilvl="0" w:tplc="214260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3A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5E679A"/>
    <w:multiLevelType w:val="hybridMultilevel"/>
    <w:tmpl w:val="7B8C07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73A16"/>
    <w:multiLevelType w:val="hybridMultilevel"/>
    <w:tmpl w:val="2984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2666"/>
    <w:multiLevelType w:val="hybridMultilevel"/>
    <w:tmpl w:val="7C10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B7C7E"/>
    <w:multiLevelType w:val="hybridMultilevel"/>
    <w:tmpl w:val="5E123EC2"/>
    <w:lvl w:ilvl="0" w:tplc="214260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3272"/>
    <w:multiLevelType w:val="hybridMultilevel"/>
    <w:tmpl w:val="E6EEE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4D1E09"/>
    <w:multiLevelType w:val="hybridMultilevel"/>
    <w:tmpl w:val="7872176E"/>
    <w:lvl w:ilvl="0" w:tplc="475AA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0251E"/>
    <w:multiLevelType w:val="hybridMultilevel"/>
    <w:tmpl w:val="40A2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A6C25"/>
    <w:multiLevelType w:val="hybridMultilevel"/>
    <w:tmpl w:val="4614D00A"/>
    <w:lvl w:ilvl="0" w:tplc="214260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27088"/>
    <w:multiLevelType w:val="hybridMultilevel"/>
    <w:tmpl w:val="A08C873E"/>
    <w:lvl w:ilvl="0" w:tplc="05ACFB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3166F"/>
    <w:multiLevelType w:val="hybridMultilevel"/>
    <w:tmpl w:val="BDAA94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E2299"/>
    <w:multiLevelType w:val="hybridMultilevel"/>
    <w:tmpl w:val="6958A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219F"/>
    <w:multiLevelType w:val="hybridMultilevel"/>
    <w:tmpl w:val="2B5CB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A0B42"/>
    <w:multiLevelType w:val="multilevel"/>
    <w:tmpl w:val="7980B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17E7376"/>
    <w:multiLevelType w:val="hybridMultilevel"/>
    <w:tmpl w:val="8388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E3E41"/>
    <w:multiLevelType w:val="hybridMultilevel"/>
    <w:tmpl w:val="C07251A4"/>
    <w:lvl w:ilvl="0" w:tplc="214260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D0FA5"/>
    <w:multiLevelType w:val="hybridMultilevel"/>
    <w:tmpl w:val="3D0C63C2"/>
    <w:lvl w:ilvl="0" w:tplc="937222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7433E"/>
    <w:multiLevelType w:val="hybridMultilevel"/>
    <w:tmpl w:val="D8CA80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91331"/>
    <w:multiLevelType w:val="hybridMultilevel"/>
    <w:tmpl w:val="DD9C62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610A8"/>
    <w:multiLevelType w:val="hybridMultilevel"/>
    <w:tmpl w:val="841E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31E78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26E22"/>
    <w:multiLevelType w:val="hybridMultilevel"/>
    <w:tmpl w:val="223841F0"/>
    <w:lvl w:ilvl="0" w:tplc="7760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E9C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3"/>
  </w:num>
  <w:num w:numId="5">
    <w:abstractNumId w:val="21"/>
  </w:num>
  <w:num w:numId="6">
    <w:abstractNumId w:val="14"/>
  </w:num>
  <w:num w:numId="7">
    <w:abstractNumId w:val="27"/>
  </w:num>
  <w:num w:numId="8">
    <w:abstractNumId w:val="13"/>
  </w:num>
  <w:num w:numId="9">
    <w:abstractNumId w:val="5"/>
  </w:num>
  <w:num w:numId="10">
    <w:abstractNumId w:val="28"/>
  </w:num>
  <w:num w:numId="11">
    <w:abstractNumId w:val="24"/>
  </w:num>
  <w:num w:numId="12">
    <w:abstractNumId w:val="1"/>
  </w:num>
  <w:num w:numId="13">
    <w:abstractNumId w:val="19"/>
  </w:num>
  <w:num w:numId="14">
    <w:abstractNumId w:val="25"/>
  </w:num>
  <w:num w:numId="15">
    <w:abstractNumId w:val="9"/>
  </w:num>
  <w:num w:numId="16">
    <w:abstractNumId w:val="18"/>
  </w:num>
  <w:num w:numId="17">
    <w:abstractNumId w:val="6"/>
  </w:num>
  <w:num w:numId="18">
    <w:abstractNumId w:val="20"/>
  </w:num>
  <w:num w:numId="19">
    <w:abstractNumId w:val="17"/>
  </w:num>
  <w:num w:numId="20">
    <w:abstractNumId w:val="2"/>
  </w:num>
  <w:num w:numId="21">
    <w:abstractNumId w:val="22"/>
  </w:num>
  <w:num w:numId="22">
    <w:abstractNumId w:val="11"/>
  </w:num>
  <w:num w:numId="23">
    <w:abstractNumId w:val="10"/>
  </w:num>
  <w:num w:numId="24">
    <w:abstractNumId w:val="0"/>
  </w:num>
  <w:num w:numId="25">
    <w:abstractNumId w:val="23"/>
  </w:num>
  <w:num w:numId="26">
    <w:abstractNumId w:val="7"/>
  </w:num>
  <w:num w:numId="27">
    <w:abstractNumId w:val="12"/>
  </w:num>
  <w:num w:numId="28">
    <w:abstractNumId w:val="16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65"/>
    <w:rsid w:val="0000209D"/>
    <w:rsid w:val="00011A13"/>
    <w:rsid w:val="000529FE"/>
    <w:rsid w:val="000679BD"/>
    <w:rsid w:val="00087AAD"/>
    <w:rsid w:val="000D4434"/>
    <w:rsid w:val="000F2559"/>
    <w:rsid w:val="0011318D"/>
    <w:rsid w:val="00124A5F"/>
    <w:rsid w:val="00140302"/>
    <w:rsid w:val="00140917"/>
    <w:rsid w:val="00147AA9"/>
    <w:rsid w:val="00156A11"/>
    <w:rsid w:val="00162197"/>
    <w:rsid w:val="0018157B"/>
    <w:rsid w:val="00183F29"/>
    <w:rsid w:val="0019748E"/>
    <w:rsid w:val="001A44CB"/>
    <w:rsid w:val="001B58BE"/>
    <w:rsid w:val="001C333A"/>
    <w:rsid w:val="001E6923"/>
    <w:rsid w:val="001F0825"/>
    <w:rsid w:val="00232778"/>
    <w:rsid w:val="002A1467"/>
    <w:rsid w:val="002A3B8A"/>
    <w:rsid w:val="002B22B4"/>
    <w:rsid w:val="002D235F"/>
    <w:rsid w:val="002D42FA"/>
    <w:rsid w:val="002D4835"/>
    <w:rsid w:val="002D7516"/>
    <w:rsid w:val="002F19C7"/>
    <w:rsid w:val="00320935"/>
    <w:rsid w:val="00330BF1"/>
    <w:rsid w:val="00337202"/>
    <w:rsid w:val="003570CA"/>
    <w:rsid w:val="00365078"/>
    <w:rsid w:val="003849B1"/>
    <w:rsid w:val="003A0207"/>
    <w:rsid w:val="003C3878"/>
    <w:rsid w:val="003F4747"/>
    <w:rsid w:val="0043210E"/>
    <w:rsid w:val="00482E37"/>
    <w:rsid w:val="00483ECE"/>
    <w:rsid w:val="00494939"/>
    <w:rsid w:val="004A16AD"/>
    <w:rsid w:val="004C77F2"/>
    <w:rsid w:val="004D242C"/>
    <w:rsid w:val="00511886"/>
    <w:rsid w:val="00522888"/>
    <w:rsid w:val="0054286B"/>
    <w:rsid w:val="00544260"/>
    <w:rsid w:val="00550011"/>
    <w:rsid w:val="005537BB"/>
    <w:rsid w:val="00576447"/>
    <w:rsid w:val="00582583"/>
    <w:rsid w:val="0058738B"/>
    <w:rsid w:val="005958FD"/>
    <w:rsid w:val="005D1763"/>
    <w:rsid w:val="005E3025"/>
    <w:rsid w:val="005F485E"/>
    <w:rsid w:val="0063512A"/>
    <w:rsid w:val="006441A9"/>
    <w:rsid w:val="006957DE"/>
    <w:rsid w:val="006A28A2"/>
    <w:rsid w:val="006D0396"/>
    <w:rsid w:val="006D30AC"/>
    <w:rsid w:val="006F440A"/>
    <w:rsid w:val="00730545"/>
    <w:rsid w:val="0076400B"/>
    <w:rsid w:val="007640C9"/>
    <w:rsid w:val="0079564D"/>
    <w:rsid w:val="00796130"/>
    <w:rsid w:val="007B0508"/>
    <w:rsid w:val="007B704F"/>
    <w:rsid w:val="00850128"/>
    <w:rsid w:val="00850B69"/>
    <w:rsid w:val="008C3B94"/>
    <w:rsid w:val="008D30C0"/>
    <w:rsid w:val="00921EBE"/>
    <w:rsid w:val="00922D66"/>
    <w:rsid w:val="0098725E"/>
    <w:rsid w:val="009B4B11"/>
    <w:rsid w:val="009B5394"/>
    <w:rsid w:val="009C7A45"/>
    <w:rsid w:val="009E5064"/>
    <w:rsid w:val="009F48F2"/>
    <w:rsid w:val="009F6A88"/>
    <w:rsid w:val="00A074E2"/>
    <w:rsid w:val="00A239CE"/>
    <w:rsid w:val="00A3611F"/>
    <w:rsid w:val="00A60B74"/>
    <w:rsid w:val="00A70317"/>
    <w:rsid w:val="00A735E4"/>
    <w:rsid w:val="00A764BE"/>
    <w:rsid w:val="00A86E66"/>
    <w:rsid w:val="00AA6C3E"/>
    <w:rsid w:val="00AD43C6"/>
    <w:rsid w:val="00AD6A2E"/>
    <w:rsid w:val="00AD7C8B"/>
    <w:rsid w:val="00AE21A9"/>
    <w:rsid w:val="00B14B00"/>
    <w:rsid w:val="00B2004D"/>
    <w:rsid w:val="00B210B3"/>
    <w:rsid w:val="00B32318"/>
    <w:rsid w:val="00B358F3"/>
    <w:rsid w:val="00B530DB"/>
    <w:rsid w:val="00B755FB"/>
    <w:rsid w:val="00B81F53"/>
    <w:rsid w:val="00B821CF"/>
    <w:rsid w:val="00B936F7"/>
    <w:rsid w:val="00C044BE"/>
    <w:rsid w:val="00C55482"/>
    <w:rsid w:val="00CB3724"/>
    <w:rsid w:val="00D13DD0"/>
    <w:rsid w:val="00D150F5"/>
    <w:rsid w:val="00D328CB"/>
    <w:rsid w:val="00D42BC6"/>
    <w:rsid w:val="00D45193"/>
    <w:rsid w:val="00D5798D"/>
    <w:rsid w:val="00D74FA3"/>
    <w:rsid w:val="00D75196"/>
    <w:rsid w:val="00D80056"/>
    <w:rsid w:val="00DC77DF"/>
    <w:rsid w:val="00E14E1D"/>
    <w:rsid w:val="00E42ABC"/>
    <w:rsid w:val="00E4322E"/>
    <w:rsid w:val="00E47FEF"/>
    <w:rsid w:val="00E87A77"/>
    <w:rsid w:val="00E9129D"/>
    <w:rsid w:val="00EA1A9F"/>
    <w:rsid w:val="00EA6194"/>
    <w:rsid w:val="00F04A80"/>
    <w:rsid w:val="00F06810"/>
    <w:rsid w:val="00F100C1"/>
    <w:rsid w:val="00F23765"/>
    <w:rsid w:val="00F25CFC"/>
    <w:rsid w:val="00F42574"/>
    <w:rsid w:val="00F5771D"/>
    <w:rsid w:val="00F57862"/>
    <w:rsid w:val="00F85AB1"/>
    <w:rsid w:val="00FA218B"/>
    <w:rsid w:val="00FC4D42"/>
    <w:rsid w:val="00FD2A69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45F7AC"/>
  <w15:docId w15:val="{B19ABB49-9940-4AA3-BA8C-A50E3DCA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3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0317"/>
    <w:rPr>
      <w:rFonts w:ascii="Times New Roman" w:eastAsia="Times New Roman" w:hAnsi="Times New Roman" w:cs="Times New Roman"/>
      <w:b/>
      <w:bCs/>
      <w:sz w:val="40"/>
      <w:szCs w:val="24"/>
      <w:lang w:val="lv-LV"/>
    </w:rPr>
  </w:style>
  <w:style w:type="paragraph" w:styleId="BodyText">
    <w:name w:val="Body Text"/>
    <w:basedOn w:val="Normal"/>
    <w:link w:val="BodyTextChar"/>
    <w:uiPriority w:val="99"/>
    <w:rsid w:val="00A703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rsid w:val="00A70317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A70317"/>
    <w:rPr>
      <w:color w:val="0000FF" w:themeColor="hyperlink"/>
      <w:u w:val="single"/>
    </w:rPr>
  </w:style>
  <w:style w:type="numbering" w:customStyle="1" w:styleId="NoList1">
    <w:name w:val="No List1"/>
    <w:next w:val="NoList"/>
    <w:semiHidden/>
    <w:rsid w:val="00A70317"/>
  </w:style>
  <w:style w:type="paragraph" w:styleId="BodyText2">
    <w:name w:val="Body Text 2"/>
    <w:basedOn w:val="Normal"/>
    <w:link w:val="BodyText2Char"/>
    <w:rsid w:val="00A703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A70317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rsid w:val="00A7031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70317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A703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A70317"/>
    <w:rPr>
      <w:rFonts w:ascii="Times New Roman" w:eastAsia="Times New Roman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rsid w:val="00A7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03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7031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A70317"/>
  </w:style>
  <w:style w:type="paragraph" w:styleId="BalloonText">
    <w:name w:val="Balloon Text"/>
    <w:basedOn w:val="Normal"/>
    <w:link w:val="BalloonTextChar"/>
    <w:semiHidden/>
    <w:rsid w:val="00A70317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A70317"/>
    <w:rPr>
      <w:rFonts w:ascii="Tahoma" w:eastAsia="Times New Roman" w:hAnsi="Tahoma" w:cs="Tahoma"/>
      <w:sz w:val="16"/>
      <w:szCs w:val="16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A703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703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703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70317"/>
    <w:rPr>
      <w:rFonts w:ascii="Arial" w:eastAsia="Times New Roman" w:hAnsi="Arial" w:cs="Arial"/>
      <w:vanish/>
      <w:sz w:val="16"/>
      <w:szCs w:val="16"/>
    </w:rPr>
  </w:style>
  <w:style w:type="character" w:customStyle="1" w:styleId="cravgstars">
    <w:name w:val="cravgstars"/>
    <w:basedOn w:val="DefaultParagraphFont"/>
    <w:rsid w:val="00A70317"/>
  </w:style>
  <w:style w:type="character" w:customStyle="1" w:styleId="asinreviewssummary">
    <w:name w:val="asinreviewssummary"/>
    <w:basedOn w:val="DefaultParagraphFont"/>
    <w:rsid w:val="00A70317"/>
  </w:style>
  <w:style w:type="character" w:customStyle="1" w:styleId="swspritesstar50">
    <w:name w:val="swsprite s_star_5_0"/>
    <w:basedOn w:val="DefaultParagraphFont"/>
    <w:rsid w:val="00A70317"/>
  </w:style>
  <w:style w:type="character" w:styleId="Strong">
    <w:name w:val="Strong"/>
    <w:qFormat/>
    <w:rsid w:val="00A70317"/>
    <w:rPr>
      <w:b/>
      <w:bCs/>
    </w:rPr>
  </w:style>
  <w:style w:type="character" w:customStyle="1" w:styleId="contributornametrigger">
    <w:name w:val="contributornametrigger"/>
    <w:rsid w:val="00A70317"/>
  </w:style>
  <w:style w:type="paragraph" w:styleId="Header">
    <w:name w:val="header"/>
    <w:basedOn w:val="Normal"/>
    <w:link w:val="HeaderChar"/>
    <w:uiPriority w:val="99"/>
    <w:unhideWhenUsed/>
    <w:rsid w:val="00D45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93"/>
  </w:style>
  <w:style w:type="paragraph" w:styleId="NoSpacing">
    <w:name w:val="No Spacing"/>
    <w:uiPriority w:val="1"/>
    <w:qFormat/>
    <w:rsid w:val="00E4322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6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customStyle="1" w:styleId="Reatabulagaia1">
    <w:name w:val="Režģa tabula gaiša1"/>
    <w:basedOn w:val="TableNormal"/>
    <w:uiPriority w:val="40"/>
    <w:rsid w:val="00576447"/>
    <w:pPr>
      <w:spacing w:after="0" w:line="240" w:lineRule="auto"/>
    </w:pPr>
    <w:rPr>
      <w:lang w:val="lv-LV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83F29"/>
    <w:rPr>
      <w:color w:val="605E5C"/>
      <w:shd w:val="clear" w:color="auto" w:fill="E1DFDD"/>
    </w:rPr>
  </w:style>
  <w:style w:type="character" w:styleId="Emphasis">
    <w:name w:val="Emphasis"/>
    <w:qFormat/>
    <w:rsid w:val="00483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3120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Ilze Vilka</cp:lastModifiedBy>
  <cp:revision>2</cp:revision>
  <cp:lastPrinted>2021-03-26T14:30:00Z</cp:lastPrinted>
  <dcterms:created xsi:type="dcterms:W3CDTF">2022-01-10T12:47:00Z</dcterms:created>
  <dcterms:modified xsi:type="dcterms:W3CDTF">2022-01-10T12:47:00Z</dcterms:modified>
</cp:coreProperties>
</file>